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F44EC8">
        <w:rPr>
          <w:rFonts w:ascii="Times New Roman" w:hAnsi="Times New Roman" w:cs="Times New Roman"/>
          <w:iCs/>
          <w:sz w:val="28"/>
          <w:szCs w:val="28"/>
        </w:rPr>
        <w:t xml:space="preserve">длежащая раскрытию согласно п.19 </w:t>
      </w:r>
      <w:proofErr w:type="spellStart"/>
      <w:r w:rsidR="00F44EC8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F44EC8">
        <w:rPr>
          <w:rFonts w:ascii="Times New Roman" w:hAnsi="Times New Roman" w:cs="Times New Roman"/>
          <w:iCs/>
          <w:sz w:val="28"/>
          <w:szCs w:val="28"/>
        </w:rPr>
        <w:t>. «г</w:t>
      </w:r>
      <w:r w:rsidRPr="002148E8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2148E8">
        <w:rPr>
          <w:rFonts w:ascii="Times New Roman" w:hAnsi="Times New Roman" w:cs="Times New Roman"/>
          <w:iCs/>
          <w:sz w:val="28"/>
          <w:szCs w:val="28"/>
        </w:rPr>
        <w:t>абз</w:t>
      </w:r>
      <w:proofErr w:type="spellEnd"/>
      <w:r w:rsidRPr="002148E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44EC8">
        <w:rPr>
          <w:rFonts w:ascii="Times New Roman" w:hAnsi="Times New Roman" w:cs="Times New Roman"/>
          <w:iCs/>
          <w:sz w:val="28"/>
          <w:szCs w:val="28"/>
        </w:rPr>
        <w:t>5</w:t>
      </w:r>
    </w:p>
    <w:p w:rsid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2168" w:rsidRPr="004E4768" w:rsidRDefault="00E434F4" w:rsidP="00F44EC8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768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44EC8">
        <w:rPr>
          <w:rFonts w:ascii="Times New Roman" w:hAnsi="Times New Roman" w:cs="Times New Roman"/>
          <w:sz w:val="26"/>
          <w:szCs w:val="26"/>
        </w:rPr>
        <w:t xml:space="preserve">о техническом состоянии сетей, в том числе </w:t>
      </w:r>
      <w:r w:rsidRPr="004E4768">
        <w:rPr>
          <w:rFonts w:ascii="Times New Roman" w:hAnsi="Times New Roman" w:cs="Times New Roman"/>
          <w:sz w:val="26"/>
          <w:szCs w:val="26"/>
        </w:rPr>
        <w:t xml:space="preserve">о сводных данных </w:t>
      </w:r>
      <w:r w:rsidR="00B476DD" w:rsidRPr="004E4768">
        <w:rPr>
          <w:rFonts w:ascii="Times New Roman" w:hAnsi="Times New Roman" w:cs="Times New Roman"/>
          <w:sz w:val="26"/>
          <w:szCs w:val="26"/>
        </w:rPr>
        <w:t xml:space="preserve">об аварийных отключениях в месяц </w:t>
      </w:r>
      <w:r w:rsidR="006A284F" w:rsidRPr="004E4768">
        <w:rPr>
          <w:rFonts w:ascii="Times New Roman" w:hAnsi="Times New Roman" w:cs="Times New Roman"/>
          <w:sz w:val="26"/>
          <w:szCs w:val="26"/>
        </w:rPr>
        <w:t>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6A284F" w:rsidRDefault="006A284F" w:rsidP="006A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4F" w:rsidRPr="00C4733E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775A3B" w:rsidRPr="00C4733E">
        <w:rPr>
          <w:rFonts w:ascii="Times New Roman" w:hAnsi="Times New Roman" w:cs="Times New Roman"/>
          <w:sz w:val="28"/>
          <w:szCs w:val="28"/>
        </w:rPr>
        <w:t>9</w:t>
      </w:r>
      <w:r w:rsidRPr="00C4733E">
        <w:rPr>
          <w:rFonts w:ascii="Times New Roman" w:hAnsi="Times New Roman" w:cs="Times New Roman"/>
          <w:sz w:val="28"/>
          <w:szCs w:val="28"/>
        </w:rPr>
        <w:t xml:space="preserve"> году аварийные отключения по границам зонам деятельности ПАО «Салют» отсутствовали.</w:t>
      </w: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Pr="006A284F" w:rsidRDefault="00B97387" w:rsidP="00B973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387" w:rsidRPr="006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D"/>
    <w:rsid w:val="002148E8"/>
    <w:rsid w:val="004E4768"/>
    <w:rsid w:val="005E2168"/>
    <w:rsid w:val="006A284F"/>
    <w:rsid w:val="0075661C"/>
    <w:rsid w:val="00775A3B"/>
    <w:rsid w:val="00B476DD"/>
    <w:rsid w:val="00B97387"/>
    <w:rsid w:val="00C4733E"/>
    <w:rsid w:val="00E434F4"/>
    <w:rsid w:val="00E7238D"/>
    <w:rsid w:val="00F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2E53"/>
  <w15:chartTrackingRefBased/>
  <w15:docId w15:val="{A493F62A-E0F0-41DC-A8E3-8ACF2BC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11</cp:revision>
  <cp:lastPrinted>2020-02-10T06:46:00Z</cp:lastPrinted>
  <dcterms:created xsi:type="dcterms:W3CDTF">2018-01-30T10:40:00Z</dcterms:created>
  <dcterms:modified xsi:type="dcterms:W3CDTF">2020-02-10T10:22:00Z</dcterms:modified>
</cp:coreProperties>
</file>